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镀锌板（C、D级）销售电话招标通知书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招标单位：</w:t>
      </w:r>
      <w:r>
        <w:rPr>
          <w:rFonts w:hint="eastAsia" w:asciiTheme="minorEastAsia" w:hAnsiTheme="minorEastAsia" w:eastAsiaTheme="minorEastAsia"/>
          <w:sz w:val="28"/>
          <w:szCs w:val="28"/>
        </w:rPr>
        <w:t>河北兆建金属制品有限公司</w:t>
      </w:r>
    </w:p>
    <w:p>
      <w:pPr>
        <w:spacing w:line="44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招标项目：库存C级镀锌板、D级镀锌板（详见库存明细表）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招标方式：采取电话竞标方式；</w:t>
      </w:r>
      <w:r>
        <w:rPr>
          <w:rFonts w:hint="eastAsia" w:asciiTheme="minorEastAsia" w:hAnsiTheme="minorEastAsia" w:eastAsiaTheme="minorEastAsia"/>
          <w:sz w:val="28"/>
          <w:szCs w:val="28"/>
        </w:rPr>
        <w:t>公司设底价（底价按照当天市场价格确定），向上竞价，价格最高者中标。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竞价方法：</w:t>
      </w:r>
      <w:r>
        <w:rPr>
          <w:rFonts w:hint="eastAsia" w:asciiTheme="minorEastAsia" w:hAnsiTheme="minorEastAsia" w:eastAsiaTheme="minorEastAsia"/>
          <w:sz w:val="28"/>
          <w:szCs w:val="28"/>
        </w:rPr>
        <w:t>本次投标为单位报价，即：  元/吨（不含税、不含运费、不含装车费）；C级、D级镀锌板分别竞价；投标人在公司底价的基础上以口头方式竞价，每次加价以20元为单位，单倍或成倍向上加价，报价最高者中标。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报名方式：</w:t>
      </w:r>
      <w:r>
        <w:rPr>
          <w:rFonts w:hint="eastAsia" w:asciiTheme="minorEastAsia" w:hAnsiTheme="minorEastAsia" w:eastAsiaTheme="minorEastAsia"/>
          <w:sz w:val="28"/>
          <w:szCs w:val="28"/>
        </w:rPr>
        <w:t>投标人将投标单位（个人）名称（姓名），联系电话等信息通过电话报到招标办公室；投标押金通过汇款转到公司指定账号；招标办查询押金到账后，即获得了投标资格；（押金收据由招标办代为保管）投标人可到现场实地了解C级镀锌板、D级镀锌板库存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投标押金：</w:t>
      </w:r>
      <w:r>
        <w:rPr>
          <w:rFonts w:hint="eastAsia" w:asciiTheme="minorEastAsia" w:hAnsiTheme="minorEastAsia" w:eastAsiaTheme="minorEastAsia"/>
          <w:sz w:val="28"/>
          <w:szCs w:val="28"/>
        </w:rPr>
        <w:t>投标人需交纳20000元投标押金；公司指定账号：户名：薛洪明，开户行：农行胜芳支行 ，卡号：6228481009144372174；未中标的单位押金在招标后退回；中标单位押金在销售结算时退回。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竞标号码：</w:t>
      </w:r>
      <w:r>
        <w:rPr>
          <w:rFonts w:hint="eastAsia" w:asciiTheme="minorEastAsia" w:hAnsiTheme="minorEastAsia" w:eastAsiaTheme="minorEastAsia"/>
          <w:sz w:val="28"/>
          <w:szCs w:val="28"/>
        </w:rPr>
        <w:t>设立1号、2号</w:t>
      </w:r>
      <w:r>
        <w:rPr>
          <w:rFonts w:asciiTheme="minorEastAsia" w:hAnsiTheme="minorEastAsia" w:eastAsiaTheme="minorEastAsia"/>
          <w:sz w:val="28"/>
          <w:szCs w:val="28"/>
        </w:rPr>
        <w:t>...10</w:t>
      </w:r>
      <w:r>
        <w:rPr>
          <w:rFonts w:hint="eastAsia" w:asciiTheme="minorEastAsia" w:hAnsiTheme="minorEastAsia" w:eastAsiaTheme="minorEastAsia"/>
          <w:sz w:val="28"/>
          <w:szCs w:val="28"/>
        </w:rPr>
        <w:t>号等10个竞标号码，每个号码对应一部外线固定电话号码；招标办主任根据报名情况，随机确定投标人的竞标号码，并将对应的外线电话号码告知投标人；投标人通过专用的外线固定电话参与竞标。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开标时间：</w:t>
      </w:r>
      <w:r>
        <w:rPr>
          <w:rFonts w:hint="eastAsia" w:asciiTheme="minorEastAsia" w:hAnsiTheme="minorEastAsia" w:eastAsiaTheme="minorEastAsia"/>
          <w:sz w:val="28"/>
          <w:szCs w:val="28"/>
        </w:rPr>
        <w:t>2018年3月01日下午02时00分。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招标要求：</w:t>
      </w:r>
      <w:r>
        <w:rPr>
          <w:rFonts w:hint="eastAsia" w:asciiTheme="minorEastAsia" w:hAnsiTheme="minorEastAsia" w:eastAsiaTheme="minorEastAsia"/>
          <w:sz w:val="28"/>
          <w:szCs w:val="28"/>
        </w:rPr>
        <w:t>库存镀锌板C级、镀锌板D级分别出售，中标人参考库存明细表，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</w:rPr>
        <w:t>以现场实际库存量为准，</w:t>
      </w:r>
      <w:r>
        <w:rPr>
          <w:rFonts w:hint="eastAsia" w:asciiTheme="minorEastAsia" w:hAnsiTheme="minorEastAsia" w:eastAsiaTheme="minorEastAsia"/>
          <w:sz w:val="28"/>
          <w:szCs w:val="28"/>
        </w:rPr>
        <w:t>全部采购。</w:t>
      </w:r>
    </w:p>
    <w:p>
      <w:pPr>
        <w:spacing w:line="440" w:lineRule="exac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投标人可登陆</w:t>
      </w:r>
      <w:r>
        <w:rPr>
          <w:rFonts w:hint="eastAsia" w:asciiTheme="minorEastAsia" w:hAnsiTheme="minorEastAsia" w:eastAsiaTheme="minorEastAsia"/>
          <w:sz w:val="28"/>
          <w:szCs w:val="28"/>
        </w:rPr>
        <w:t>公司网址：</w:t>
      </w:r>
      <w:r>
        <w:rPr>
          <w:rFonts w:asciiTheme="minorEastAsia" w:hAnsiTheme="minorEastAsia" w:eastAsiaTheme="minorEastAsia"/>
          <w:sz w:val="28"/>
          <w:szCs w:val="28"/>
        </w:rPr>
        <w:fldChar w:fldCharType="begin"/>
      </w:r>
      <w:r>
        <w:rPr>
          <w:rFonts w:asciiTheme="minorEastAsia" w:hAnsiTheme="minorEastAsia" w:eastAsiaTheme="minorEastAsia"/>
          <w:sz w:val="28"/>
          <w:szCs w:val="28"/>
        </w:rPr>
        <w:instrText xml:space="preserve"> HYPERLINK "http://hbzhaojian.com/，查看招标信息。" </w:instrText>
      </w:r>
      <w:r>
        <w:rPr>
          <w:rFonts w:asciiTheme="minorEastAsia" w:hAnsiTheme="minorEastAsia" w:eastAsiaTheme="minorEastAsia"/>
          <w:sz w:val="28"/>
          <w:szCs w:val="28"/>
        </w:rPr>
        <w:fldChar w:fldCharType="separate"/>
      </w:r>
      <w:r>
        <w:rPr>
          <w:rStyle w:val="5"/>
          <w:rFonts w:asciiTheme="minorEastAsia" w:hAnsiTheme="minorEastAsia" w:eastAsiaTheme="minorEastAsia"/>
          <w:sz w:val="28"/>
          <w:szCs w:val="28"/>
        </w:rPr>
        <w:t>http://hbzhaojian.com/</w:t>
      </w:r>
      <w:r>
        <w:rPr>
          <w:rStyle w:val="5"/>
          <w:rFonts w:hint="eastAsia" w:asciiTheme="minorEastAsia" w:hAnsiTheme="minorEastAsia" w:eastAsiaTheme="minorEastAsia"/>
          <w:sz w:val="28"/>
          <w:szCs w:val="28"/>
          <w:lang w:eastAsia="zh-CN"/>
        </w:rPr>
        <w:t>，查看招标信息。</w:t>
      </w:r>
      <w:r>
        <w:rPr>
          <w:rFonts w:asciiTheme="minorEastAsia" w:hAnsiTheme="minorEastAsia" w:eastAsiaTheme="minorEastAsia"/>
          <w:sz w:val="28"/>
          <w:szCs w:val="28"/>
        </w:rPr>
        <w:fldChar w:fldCharType="end"/>
      </w:r>
      <w:bookmarkStart w:id="0" w:name="_GoBack"/>
      <w:bookmarkEnd w:id="0"/>
    </w:p>
    <w:p>
      <w:pPr>
        <w:spacing w:line="44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sz w:val="28"/>
          <w:szCs w:val="28"/>
        </w:rPr>
        <w:t>公司招标办公室（督查审计部），联系人：王松，电话：15176521910；邮箱：</w:t>
      </w:r>
      <w:r>
        <w:fldChar w:fldCharType="begin"/>
      </w:r>
      <w:r>
        <w:instrText xml:space="preserve"> HYPERLINK "mailto:3356226445@qq.com" </w:instrText>
      </w:r>
      <w:r>
        <w:fldChar w:fldCharType="separate"/>
      </w:r>
      <w:r>
        <w:rPr>
          <w:rStyle w:val="5"/>
          <w:rFonts w:hint="eastAsia" w:asciiTheme="minorEastAsia" w:hAnsiTheme="minorEastAsia" w:eastAsiaTheme="minorEastAsia"/>
          <w:sz w:val="28"/>
          <w:szCs w:val="28"/>
        </w:rPr>
        <w:t>3356226445@</w:t>
      </w:r>
      <w:r>
        <w:rPr>
          <w:rStyle w:val="5"/>
          <w:rFonts w:asciiTheme="minorEastAsia" w:hAnsiTheme="minorEastAsia" w:eastAsiaTheme="minorEastAsia"/>
          <w:sz w:val="28"/>
          <w:szCs w:val="28"/>
        </w:rPr>
        <w:t>qq.com</w:t>
      </w:r>
      <w:r>
        <w:rPr>
          <w:rStyle w:val="5"/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440" w:lineRule="exact"/>
        <w:ind w:left="6706" w:leftChars="3048" w:right="840"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招标办公室                             2018年2月25日</w:t>
      </w:r>
    </w:p>
    <w:sectPr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42BBE"/>
    <w:rsid w:val="001436B2"/>
    <w:rsid w:val="001C7668"/>
    <w:rsid w:val="001F678B"/>
    <w:rsid w:val="002A02CE"/>
    <w:rsid w:val="002A24D6"/>
    <w:rsid w:val="002A4426"/>
    <w:rsid w:val="002C16B9"/>
    <w:rsid w:val="002C4782"/>
    <w:rsid w:val="002F1E15"/>
    <w:rsid w:val="00323B43"/>
    <w:rsid w:val="00331904"/>
    <w:rsid w:val="00363D22"/>
    <w:rsid w:val="00390BF3"/>
    <w:rsid w:val="003B678B"/>
    <w:rsid w:val="003D37D8"/>
    <w:rsid w:val="003D6CAB"/>
    <w:rsid w:val="003F78DC"/>
    <w:rsid w:val="00423ECA"/>
    <w:rsid w:val="00426133"/>
    <w:rsid w:val="00434467"/>
    <w:rsid w:val="004358AB"/>
    <w:rsid w:val="004A5D79"/>
    <w:rsid w:val="004B7A81"/>
    <w:rsid w:val="004E51CA"/>
    <w:rsid w:val="00574A31"/>
    <w:rsid w:val="005A3476"/>
    <w:rsid w:val="00606196"/>
    <w:rsid w:val="00617D7C"/>
    <w:rsid w:val="00622320"/>
    <w:rsid w:val="006258AC"/>
    <w:rsid w:val="006E0162"/>
    <w:rsid w:val="0078632A"/>
    <w:rsid w:val="007A3356"/>
    <w:rsid w:val="007B5148"/>
    <w:rsid w:val="007C225B"/>
    <w:rsid w:val="007C7396"/>
    <w:rsid w:val="007F589F"/>
    <w:rsid w:val="00815744"/>
    <w:rsid w:val="008B7726"/>
    <w:rsid w:val="008C6008"/>
    <w:rsid w:val="00971E90"/>
    <w:rsid w:val="009E0BA8"/>
    <w:rsid w:val="00A13C81"/>
    <w:rsid w:val="00A20AB3"/>
    <w:rsid w:val="00A21015"/>
    <w:rsid w:val="00A25A2F"/>
    <w:rsid w:val="00A32997"/>
    <w:rsid w:val="00A36112"/>
    <w:rsid w:val="00B34CF2"/>
    <w:rsid w:val="00B65FC7"/>
    <w:rsid w:val="00B75F64"/>
    <w:rsid w:val="00B77CE3"/>
    <w:rsid w:val="00C227C5"/>
    <w:rsid w:val="00C61C4E"/>
    <w:rsid w:val="00CC0E81"/>
    <w:rsid w:val="00D31D50"/>
    <w:rsid w:val="00D3536D"/>
    <w:rsid w:val="00D96910"/>
    <w:rsid w:val="00E478AD"/>
    <w:rsid w:val="00E50F18"/>
    <w:rsid w:val="00E9738D"/>
    <w:rsid w:val="00F02A8B"/>
    <w:rsid w:val="00F05408"/>
    <w:rsid w:val="00F641A8"/>
    <w:rsid w:val="00F67A15"/>
    <w:rsid w:val="00F81515"/>
    <w:rsid w:val="00FE057D"/>
    <w:rsid w:val="3091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2018-02-25T01:38:53Z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